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0" w:rsidRDefault="00535B90" w:rsidP="00535B90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535B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535B90" w:rsidRPr="00DA7E57" w:rsidRDefault="00535B90" w:rsidP="00535B90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535B90" w:rsidRPr="00DA7E57" w:rsidRDefault="00535B90" w:rsidP="00535B90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535B90" w:rsidRPr="00DA7E57" w:rsidRDefault="00535B90" w:rsidP="00535B90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535B90" w:rsidRPr="00DA7E57" w:rsidRDefault="00535B90" w:rsidP="00535B90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535B90" w:rsidRPr="00DA7E57" w:rsidRDefault="00535B90" w:rsidP="00535B90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535B90" w:rsidRPr="00DA7E57" w:rsidRDefault="00535B90" w:rsidP="00535B90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535B90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535B90" w:rsidRDefault="00535B90" w:rsidP="00535B90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Vol.33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No.4</w:t>
      </w:r>
      <w:proofErr w:type="spellEnd"/>
      <w:r w:rsidRPr="00DA7E57">
        <w:rPr>
          <w:rFonts w:ascii="PalatinoLinotype-Roman" w:hAnsi="PalatinoLinotype-Roman"/>
          <w:color w:val="242021"/>
          <w:sz w:val="28"/>
          <w:szCs w:val="28"/>
        </w:rPr>
        <w:t>, 2017</w:t>
      </w:r>
    </w:p>
    <w:p w:rsidR="00535B90" w:rsidRDefault="00535B90" w:rsidP="00535B90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5A820" wp14:editId="1A8FA7C6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ItalicMT" w:hAnsi="TimesNewRomanPS-ItalicMT"/>
          <w:i/>
          <w:iCs/>
          <w:color w:val="000000"/>
          <w:sz w:val="14"/>
          <w:szCs w:val="14"/>
        </w:rPr>
      </w:pP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SEMANTIC FEATURES OF MONOSYLLABIC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SINO-VIETNAMESE LEXEMES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</w:rPr>
        <w:t xml:space="preserve">Nguyen Van </w:t>
      </w:r>
      <w:proofErr w:type="spellStart"/>
      <w:r w:rsidRPr="00535B90">
        <w:rPr>
          <w:rFonts w:ascii="TimesNewRomanPSMT" w:hAnsi="TimesNewRomanPSMT"/>
          <w:color w:val="000000"/>
        </w:rPr>
        <w:t>Khang</w:t>
      </w:r>
      <w:r w:rsidRPr="00535B90">
        <w:rPr>
          <w:rFonts w:ascii="TimesNewRomanPSMT" w:hAnsi="TimesNewRomanPSMT"/>
          <w:color w:val="000000"/>
          <w:sz w:val="14"/>
          <w:szCs w:val="14"/>
        </w:rPr>
        <w:t>1</w:t>
      </w:r>
      <w:proofErr w:type="spellEnd"/>
      <w:r w:rsidRPr="00535B90">
        <w:rPr>
          <w:rFonts w:ascii="TimesNewRomanPSMT" w:hAnsi="TimesNewRomanPSMT"/>
          <w:color w:val="000000"/>
        </w:rPr>
        <w:t xml:space="preserve">, Nguyen Hoang </w:t>
      </w:r>
      <w:proofErr w:type="spellStart"/>
      <w:r w:rsidRPr="00535B90">
        <w:rPr>
          <w:rFonts w:ascii="TimesNewRomanPSMT" w:hAnsi="TimesNewRomanPSMT"/>
          <w:color w:val="000000"/>
        </w:rPr>
        <w:t>Anh</w:t>
      </w:r>
      <w:r w:rsidRPr="00535B90">
        <w:rPr>
          <w:rFonts w:ascii="TimesNewRomanPSMT" w:hAnsi="TimesNewRomanPSMT"/>
          <w:color w:val="000000"/>
          <w:sz w:val="14"/>
          <w:szCs w:val="14"/>
        </w:rPr>
        <w:t>2</w:t>
      </w:r>
      <w:proofErr w:type="spellEnd"/>
      <w:r w:rsidRPr="00535B90">
        <w:rPr>
          <w:rFonts w:ascii="TimesNewRomanPSMT" w:hAnsi="TimesNewRomanPSMT"/>
          <w:color w:val="000000"/>
          <w:sz w:val="14"/>
          <w:szCs w:val="14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1Vietnam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 Institute of Linguistics, Vietnam Academy of Social Sciences,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No.9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 Kim Ma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Thuong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, Ba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Dinh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, Hanoi, 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2Faculty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 of Chinese Language and Culture, VNU University of Languages and International Studies,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Pham Van Dong,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Cau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Giay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>, Hanoi, Vietnam</w:t>
      </w:r>
    </w:p>
    <w:p w:rsidR="00535B90" w:rsidRDefault="00535B90" w:rsidP="00535B90">
      <w:r w:rsidRPr="00535B90">
        <w:rPr>
          <w:rFonts w:ascii="TimesNewRomanPS-ItalicMT" w:hAnsi="TimesNewRomanPS-ItalicMT"/>
          <w:i/>
          <w:iCs/>
          <w:color w:val="000000"/>
        </w:rPr>
        <w:br/>
      </w:r>
      <w:r w:rsidRPr="00535B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35B90">
        <w:rPr>
          <w:rFonts w:ascii="TimesNewRomanPSMT" w:hAnsi="TimesNewRomanPSMT"/>
          <w:color w:val="000000"/>
        </w:rPr>
        <w:t>Entering the Vietnamese language via various channels and at different periods of</w:t>
      </w:r>
      <w:r w:rsidRPr="00535B90">
        <w:rPr>
          <w:rFonts w:ascii="TimesNewRomanPSMT" w:hAnsi="TimesNewRomanPSMT"/>
          <w:color w:val="000000"/>
        </w:rPr>
        <w:br/>
        <w:t xml:space="preserve">time, experiencing several levels of </w:t>
      </w:r>
      <w:proofErr w:type="spellStart"/>
      <w:r w:rsidRPr="00535B90">
        <w:rPr>
          <w:rFonts w:ascii="TimesNewRomanPSMT" w:hAnsi="TimesNewRomanPSMT"/>
          <w:color w:val="000000"/>
        </w:rPr>
        <w:t>Vietnamization</w:t>
      </w:r>
      <w:proofErr w:type="spellEnd"/>
      <w:r w:rsidRPr="00535B90">
        <w:rPr>
          <w:rFonts w:ascii="TimesNewRomanPSMT" w:hAnsi="TimesNewRomanPSMT"/>
          <w:color w:val="000000"/>
        </w:rPr>
        <w:t xml:space="preserve"> under the impact of Vietnam socio-economic</w:t>
      </w:r>
      <w:r w:rsidRPr="00535B90">
        <w:rPr>
          <w:rFonts w:ascii="TimesNewRomanPSMT" w:hAnsi="TimesNewRomanPSMT"/>
          <w:color w:val="000000"/>
        </w:rPr>
        <w:br/>
        <w:t>settings, Sino loans in the Vietnamese language not only abound in number but also are diverse</w:t>
      </w:r>
      <w:r w:rsidRPr="00535B90">
        <w:rPr>
          <w:rFonts w:ascii="TimesNewRomanPSMT" w:hAnsi="TimesNewRomanPSMT"/>
          <w:color w:val="000000"/>
        </w:rPr>
        <w:br/>
        <w:t xml:space="preserve">in quality. Among those, Sino-Vietnamese words assume the central role. Thanks to </w:t>
      </w:r>
      <w:proofErr w:type="spellStart"/>
      <w:r w:rsidRPr="00535B90">
        <w:rPr>
          <w:rFonts w:ascii="TimesNewRomanPSMT" w:hAnsi="TimesNewRomanPSMT"/>
          <w:color w:val="000000"/>
        </w:rPr>
        <w:t>SinoVietnamese</w:t>
      </w:r>
      <w:proofErr w:type="spellEnd"/>
      <w:r w:rsidRPr="00535B90">
        <w:rPr>
          <w:rFonts w:ascii="TimesNewRomanPSMT" w:hAnsi="TimesNewRomanPSMT"/>
          <w:color w:val="000000"/>
        </w:rPr>
        <w:t xml:space="preserve"> pronunciation built upon Sino phonetic systems of the Tang Dynasty, Sino words were</w:t>
      </w:r>
      <w:r w:rsidRPr="00535B90">
        <w:rPr>
          <w:rFonts w:ascii="TimesNewRomanPSMT" w:hAnsi="TimesNewRomanPSMT"/>
          <w:color w:val="000000"/>
        </w:rPr>
        <w:br/>
        <w:t xml:space="preserve">brought into Vietnamese in a relatively systematic manner and therefore were </w:t>
      </w:r>
      <w:proofErr w:type="spellStart"/>
      <w:r w:rsidRPr="00535B90">
        <w:rPr>
          <w:rFonts w:ascii="TimesNewRomanPSMT" w:hAnsi="TimesNewRomanPSMT"/>
          <w:color w:val="000000"/>
        </w:rPr>
        <w:t>Vietnamized</w:t>
      </w:r>
      <w:proofErr w:type="spellEnd"/>
      <w:r w:rsidRPr="00535B90">
        <w:rPr>
          <w:rFonts w:ascii="TimesNewRomanPSMT" w:hAnsi="TimesNewRomanPSMT"/>
          <w:color w:val="000000"/>
        </w:rPr>
        <w:t xml:space="preserve"> under</w:t>
      </w:r>
      <w:r w:rsidRPr="00535B90">
        <w:rPr>
          <w:rFonts w:ascii="TimesNewRomanPSMT" w:hAnsi="TimesNewRomanPSMT"/>
          <w:color w:val="000000"/>
        </w:rPr>
        <w:br/>
        <w:t>certain rules. This provides them with unique and distinctive features in terms of borrowings.</w:t>
      </w:r>
      <w:r w:rsidRPr="00535B90">
        <w:rPr>
          <w:rFonts w:ascii="TimesNewRomanPSMT" w:hAnsi="TimesNewRomanPSMT"/>
          <w:color w:val="000000"/>
        </w:rPr>
        <w:br/>
        <w:t>This paper focuses on considering such typical features of Sino-Vietnamese words as reflected</w:t>
      </w:r>
      <w:r w:rsidRPr="00535B90">
        <w:rPr>
          <w:rFonts w:ascii="TimesNewRomanPSMT" w:hAnsi="TimesNewRomanPSMT"/>
          <w:color w:val="000000"/>
        </w:rPr>
        <w:br/>
        <w:t>in the meanings of Sino-Vietnamese monosyllabic lexemes, which is also the reason why we</w:t>
      </w:r>
      <w:r w:rsidRPr="00535B90">
        <w:rPr>
          <w:rFonts w:ascii="TimesNewRomanPSMT" w:hAnsi="TimesNewRomanPSMT"/>
          <w:color w:val="000000"/>
        </w:rPr>
        <w:br/>
        <w:t>term them ‘typical features’ - the features which do not coincide with those found by previous</w:t>
      </w:r>
      <w:r w:rsidRPr="00535B90">
        <w:rPr>
          <w:rFonts w:ascii="TimesNewRomanPSMT" w:hAnsi="TimesNewRomanPSMT"/>
          <w:color w:val="000000"/>
        </w:rPr>
        <w:br/>
        <w:t>research, as borrowings in general, and Sino-Vietnamese monosyllabic words in particular, have</w:t>
      </w:r>
      <w:r w:rsidRPr="00535B90">
        <w:rPr>
          <w:rFonts w:ascii="TimesNewRomanPSMT" w:hAnsi="TimesNewRomanPSMT"/>
          <w:color w:val="000000"/>
        </w:rPr>
        <w:br/>
        <w:t>been extensively studied so far.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Keywords: </w:t>
      </w:r>
      <w:r w:rsidRPr="00535B90">
        <w:rPr>
          <w:rFonts w:ascii="TimesNewRomanPSMT" w:hAnsi="TimesNewRomanPSMT"/>
          <w:color w:val="000000"/>
        </w:rPr>
        <w:t>semantic features, Sino-Vietnamese monosyllabic lexemes, socio-economic setting</w:t>
      </w:r>
      <w:r w:rsidRPr="00535B90">
        <w:t xml:space="preserve"> </w:t>
      </w:r>
    </w:p>
    <w:p w:rsidR="00535B90" w:rsidRDefault="00535B90" w:rsidP="00535B90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69132" wp14:editId="6A6CEF92">
                <wp:simplePos x="0" y="0"/>
                <wp:positionH relativeFrom="column">
                  <wp:posOffset>-363220</wp:posOffset>
                </wp:positionH>
                <wp:positionV relativeFrom="paragraph">
                  <wp:posOffset>64135</wp:posOffset>
                </wp:positionV>
                <wp:extent cx="69583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5.05pt" to="51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  <w:sz w:val="34"/>
          <w:szCs w:val="34"/>
        </w:rPr>
      </w:pP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WHAT CAN THE NATIONAL FOREIGN LANGUAGE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 xml:space="preserve">PROJECT </w:t>
      </w:r>
      <w:r w:rsidRPr="00535B90">
        <w:rPr>
          <w:rFonts w:ascii="TimesNewRomanPS-BoldMT" w:hAnsi="TimesNewRomanPS-BoldMT"/>
          <w:b/>
          <w:bCs/>
          <w:color w:val="000000"/>
          <w:sz w:val="34"/>
          <w:szCs w:val="34"/>
        </w:rPr>
        <w:t xml:space="preserve">2020 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LEARN FROM ASIAN EXPERIENCES?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Le Van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Canh</w:t>
      </w:r>
      <w:r w:rsidRPr="00535B90">
        <w:rPr>
          <w:rFonts w:ascii="TimesNewRomanPSMT" w:hAnsi="TimesNewRomanPSMT"/>
          <w:color w:val="000000"/>
          <w:sz w:val="16"/>
          <w:szCs w:val="16"/>
        </w:rPr>
        <w:t>1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, Nguyen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Ngoc</w:t>
      </w:r>
      <w:r w:rsidRPr="00535B90">
        <w:rPr>
          <w:rFonts w:ascii="TimesNewRomanPSMT" w:hAnsi="TimesNewRomanPSMT"/>
          <w:color w:val="000000"/>
          <w:sz w:val="16"/>
          <w:szCs w:val="16"/>
        </w:rPr>
        <w:t>2</w:t>
      </w:r>
      <w:proofErr w:type="spellEnd"/>
      <w:r w:rsidRPr="00535B90"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1Centre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for Language Education Research and Quality Assurance,</w:t>
      </w:r>
      <w:r w:rsidRPr="00535B90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VNU University of Languages and International Studies, Pham Van Dong,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Cau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Giay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, Hanoi,</w:t>
      </w:r>
      <w:r w:rsidRPr="00535B90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Vietnam</w:t>
      </w:r>
      <w:r w:rsidRPr="00535B90">
        <w:rPr>
          <w:rFonts w:ascii="TimesNewRomanPS-ItalicMT" w:hAnsi="TimesNewRomanPS-ItalicMT"/>
          <w:i/>
          <w:iCs/>
          <w:color w:val="000000"/>
          <w:sz w:val="30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2Nghe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An College of Education, Le Viet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Thuat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Vinh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>Nghe</w:t>
      </w:r>
      <w:proofErr w:type="spellEnd"/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An, Vietnam</w:t>
      </w:r>
      <w:r w:rsidRPr="00535B90">
        <w:rPr>
          <w:rFonts w:ascii="TimesNewRomanPS-ItalicMT" w:hAnsi="TimesNewRomanPS-ItalicMT"/>
          <w:i/>
          <w:iCs/>
          <w:color w:val="000000"/>
          <w:sz w:val="3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  <w:sz w:val="34"/>
          <w:szCs w:val="34"/>
        </w:rPr>
        <w:t xml:space="preserve">Abstract: </w:t>
      </w:r>
      <w:r w:rsidRPr="00535B90">
        <w:rPr>
          <w:rFonts w:ascii="TimesNewRomanPSMT" w:hAnsi="TimesNewRomanPSMT"/>
          <w:color w:val="000000"/>
          <w:sz w:val="28"/>
          <w:szCs w:val="28"/>
        </w:rPr>
        <w:t>The National Foreign Language Project 2020 has entered the 6</w:t>
      </w:r>
      <w:r w:rsidRPr="00535B90">
        <w:rPr>
          <w:rFonts w:ascii="TimesNewRomanPSMT" w:hAnsi="TimesNewRomanPSMT"/>
          <w:color w:val="000000"/>
          <w:sz w:val="14"/>
          <w:szCs w:val="14"/>
        </w:rPr>
        <w:t xml:space="preserve">th </w:t>
      </w:r>
      <w:r w:rsidRPr="00535B90">
        <w:rPr>
          <w:rFonts w:ascii="TimesNewRomanPSMT" w:hAnsi="TimesNewRomanPSMT"/>
          <w:color w:val="000000"/>
          <w:sz w:val="28"/>
          <w:szCs w:val="28"/>
        </w:rPr>
        <w:t>year of its life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(2008-2017), and throughout its short life, controversies and doubts have been cast over its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practicality from both the domestic and international professional </w:t>
      </w:r>
      <w:r w:rsidRPr="00535B90">
        <w:rPr>
          <w:rFonts w:ascii="TimesNewRomanPSMT" w:hAnsi="TimesNewRomanPSMT"/>
          <w:color w:val="000000"/>
          <w:sz w:val="28"/>
          <w:szCs w:val="28"/>
        </w:rPr>
        <w:lastRenderedPageBreak/>
        <w:t>discourses as well as from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home mass media. In an attempt to offer some advice to the Ministry of Education and Training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on the needed strategic adjustments for the remaining time of the Project, this paper analyzes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the status quo of recent English language initiatives in some Asian countries. The paper, then,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presents the recommendations for the locus of change that the Project needs to target at in its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remaining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timelife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>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Keywords: </w:t>
      </w:r>
      <w:r w:rsidRPr="00535B90">
        <w:rPr>
          <w:rFonts w:ascii="TimesNewRomanPSMT" w:hAnsi="TimesNewRomanPSMT"/>
          <w:color w:val="000000"/>
          <w:sz w:val="28"/>
          <w:szCs w:val="28"/>
        </w:rPr>
        <w:t>National Foreign Language Project 2020, experiences, Asian countries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C784" wp14:editId="390BDDCF">
                <wp:simplePos x="0" y="0"/>
                <wp:positionH relativeFrom="column">
                  <wp:posOffset>-356089</wp:posOffset>
                </wp:positionH>
                <wp:positionV relativeFrom="paragraph">
                  <wp:posOffset>89438</wp:posOffset>
                </wp:positionV>
                <wp:extent cx="68129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7.05pt" to="50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kDuAEAALcDAAAOAAAAZHJzL2Uyb0RvYy54bWysU01vGyEQvVfqf0Dc6/2QEqU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 xml:space="preserve">ON THE PREDICTION </w:t>
      </w:r>
      <w:r w:rsidRPr="00535B90">
        <w:rPr>
          <w:rFonts w:ascii="Constantia-BoldItalic" w:hAnsi="Constantia-BoldItalic"/>
          <w:b/>
          <w:bCs/>
          <w:i/>
          <w:iCs/>
          <w:color w:val="000000"/>
          <w:sz w:val="32"/>
          <w:szCs w:val="32"/>
        </w:rPr>
        <w:t xml:space="preserve">“POST </w:t>
      </w:r>
      <w:proofErr w:type="spellStart"/>
      <w:r w:rsidRPr="00535B90">
        <w:rPr>
          <w:rFonts w:ascii="Constantia-BoldItalic" w:hAnsi="Constantia-BoldItalic"/>
          <w:b/>
          <w:bCs/>
          <w:i/>
          <w:iCs/>
          <w:color w:val="000000"/>
          <w:sz w:val="32"/>
          <w:szCs w:val="32"/>
        </w:rPr>
        <w:t>TPP</w:t>
      </w:r>
      <w:proofErr w:type="spellEnd"/>
      <w:r w:rsidRPr="00535B90">
        <w:rPr>
          <w:rFonts w:ascii="Constantia-BoldItalic" w:hAnsi="Constantia-BoldItalic"/>
          <w:b/>
          <w:bCs/>
          <w:i/>
          <w:iCs/>
          <w:color w:val="000000"/>
          <w:sz w:val="32"/>
          <w:szCs w:val="32"/>
        </w:rPr>
        <w:t>”, CHINA BENEFITS</w:t>
      </w:r>
      <w:r w:rsidRPr="00535B90">
        <w:rPr>
          <w:rFonts w:ascii="Constantia-BoldItalic" w:hAnsi="Constantia-BoldItalic"/>
          <w:b/>
          <w:bCs/>
          <w:i/>
          <w:iCs/>
          <w:color w:val="000000"/>
          <w:sz w:val="32"/>
          <w:szCs w:val="32"/>
        </w:rPr>
        <w:br/>
        <w:t>FROM THE LOSS OF THE UNITED STATES</w:t>
      </w:r>
      <w:r w:rsidRPr="00535B90">
        <w:rPr>
          <w:rFonts w:ascii="Constantia-BoldItalic" w:hAnsi="Constantia-BoldItalic"/>
          <w:b/>
          <w:bCs/>
          <w:i/>
          <w:i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Nguyen Ngoc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Anh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>Center of Linguistics and International Studies</w:t>
      </w:r>
      <w:proofErr w:type="gramStart"/>
      <w:r w:rsidRPr="00535B90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535B90">
        <w:rPr>
          <w:rFonts w:ascii="TimesNewRomanPS-ItalicMT" w:hAnsi="TimesNewRomanPS-ItalicMT"/>
          <w:i/>
          <w:iCs/>
          <w:color w:val="000000"/>
        </w:rPr>
        <w:br/>
        <w:t>VNU University of Languages and International Studies</w:t>
      </w:r>
      <w:r w:rsidRPr="00535B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, Hanoi, 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35B90">
        <w:rPr>
          <w:rFonts w:ascii="TimesNewRomanPSMT" w:hAnsi="TimesNewRomanPSMT"/>
          <w:color w:val="000000"/>
          <w:sz w:val="28"/>
          <w:szCs w:val="28"/>
        </w:rPr>
        <w:t>Basing on practices, the theories of Struc</w:t>
      </w:r>
      <w:r>
        <w:rPr>
          <w:rFonts w:ascii="TimesNewRomanPSMT" w:hAnsi="TimesNewRomanPSMT"/>
          <w:color w:val="000000"/>
          <w:sz w:val="28"/>
          <w:szCs w:val="28"/>
        </w:rPr>
        <w:t xml:space="preserve">tural Realism and Institutional </w:t>
      </w:r>
      <w:r w:rsidRPr="00535B90">
        <w:rPr>
          <w:rFonts w:ascii="TimesNewRomanPSMT" w:hAnsi="TimesNewRomanPSMT"/>
          <w:color w:val="000000"/>
          <w:sz w:val="28"/>
          <w:szCs w:val="28"/>
        </w:rPr>
        <w:t>Liberalism,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this article first analyzes the prediction </w:t>
      </w:r>
      <w:r w:rsidRPr="00535B90">
        <w:rPr>
          <w:rFonts w:ascii="TimesNewRomanPS-ItalicMT" w:hAnsi="TimesNewRomanPS-ItalicMT"/>
          <w:i/>
          <w:iCs/>
          <w:color w:val="000000"/>
        </w:rPr>
        <w:t xml:space="preserve">"Post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TPP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", China benefits from the loss of the United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-ItalicMT" w:hAnsi="TimesNewRomanPS-ItalicMT"/>
          <w:i/>
          <w:iCs/>
          <w:color w:val="000000"/>
        </w:rPr>
        <w:t xml:space="preserve">States </w:t>
      </w:r>
      <w:r w:rsidRPr="00535B90">
        <w:rPr>
          <w:rFonts w:ascii="TimesNewRomanPSMT" w:hAnsi="TimesNewRomanPSMT"/>
          <w:color w:val="000000"/>
          <w:sz w:val="28"/>
          <w:szCs w:val="28"/>
        </w:rPr>
        <w:t>to highlight the different viewpoints on this prediction, and then presents the author’s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opinion about this prediction. The article argues that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TPP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is one of the ways, not a reason, for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the US to prevent China's challenge to the world order led by US, therefore, it is unreasonable to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regard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TPP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as a reason for the increase or reduction of power of the US or China. Without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TPP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>, if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determined, the </w:t>
      </w:r>
      <w:r w:rsidRPr="00535B90">
        <w:rPr>
          <w:rFonts w:ascii="TimesNewRomanPSMT" w:hAnsi="TimesNewRomanPSMT"/>
          <w:color w:val="000000"/>
          <w:sz w:val="28"/>
          <w:szCs w:val="28"/>
        </w:rPr>
        <w:t>US still has many other workable solutions.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Keywords: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TPP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>, Structural Realism, Institutional Liberalism, US, China</w:t>
      </w:r>
    </w:p>
    <w:p w:rsidR="00535B90" w:rsidRDefault="00535B90" w:rsidP="00535B90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1349" wp14:editId="69759D20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INTERVIEWS AS SOCIAL PRACTICES: A NEW APPROACH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TO INTERVIEWING IN APPLIED LINGUISTICS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Trong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Du</w:t>
      </w:r>
      <w:r w:rsidRPr="00535B90">
        <w:rPr>
          <w:rFonts w:ascii="TimesNewRomanPSMT" w:hAnsi="TimesNewRomanPSMT"/>
          <w:color w:val="000000"/>
          <w:sz w:val="28"/>
          <w:szCs w:val="28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School of Foreign Languages, Thai Nguyen University,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Quyet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Thang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, Thai Nguyen, 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35B90">
        <w:rPr>
          <w:rFonts w:ascii="TimesNewRomanPSMT" w:hAnsi="TimesNewRomanPSMT"/>
          <w:color w:val="000000"/>
          <w:sz w:val="28"/>
          <w:szCs w:val="28"/>
        </w:rPr>
        <w:t>The article introduces a new approach to interviewing: interviews as social practices,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which are also referred to as ‘active interviews’. First, this approach is compared to the approach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that sees interviews as a research instrument so that the </w:t>
      </w:r>
      <w:r w:rsidRPr="00535B90">
        <w:rPr>
          <w:rFonts w:ascii="TimesNewRomanPSMT" w:hAnsi="TimesNewRomanPSMT"/>
          <w:color w:val="000000"/>
          <w:sz w:val="28"/>
          <w:szCs w:val="28"/>
        </w:rPr>
        <w:lastRenderedPageBreak/>
        <w:t>fundamental differences between the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two approaches can be revealed. Then, the article analyzes two extracts from two corpora of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interview data applying t</w:t>
      </w:r>
      <w:r>
        <w:rPr>
          <w:rFonts w:ascii="TimesNewRomanPSMT" w:hAnsi="TimesNewRomanPSMT"/>
          <w:color w:val="000000"/>
          <w:sz w:val="28"/>
          <w:szCs w:val="28"/>
        </w:rPr>
        <w:t>hese two methods in order to exe</w:t>
      </w:r>
      <w:r w:rsidRPr="00535B90">
        <w:rPr>
          <w:rFonts w:ascii="TimesNewRomanPSMT" w:hAnsi="TimesNewRomanPSMT"/>
          <w:color w:val="000000"/>
          <w:sz w:val="28"/>
          <w:szCs w:val="28"/>
        </w:rPr>
        <w:t>mplify the differences between the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two approaches. The article concludes by suggesting that this new approach could be highly</w:t>
      </w:r>
      <w:r w:rsidRPr="00535B90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advanta</w:t>
      </w:r>
      <w:r w:rsidRPr="00535B90">
        <w:rPr>
          <w:rFonts w:ascii="TimesNewRomanPSMT" w:hAnsi="TimesNewRomanPSMT"/>
          <w:color w:val="000000"/>
          <w:sz w:val="28"/>
          <w:szCs w:val="28"/>
        </w:rPr>
        <w:t>geous for researchers in applied linguistics, especially postgraduate students.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35B90">
        <w:rPr>
          <w:rFonts w:ascii="TimesNewRomanPSMT" w:hAnsi="TimesNewRomanPSMT"/>
          <w:color w:val="000000"/>
          <w:sz w:val="28"/>
          <w:szCs w:val="28"/>
        </w:rPr>
        <w:t>interviewing, conventional interviews, active interviews, content analysis</w:t>
      </w:r>
      <w:proofErr w:type="gramStart"/>
      <w:r w:rsidRPr="00535B90">
        <w:rPr>
          <w:rFonts w:ascii="TimesNewRomanPSMT" w:hAnsi="TimesNewRomanPSMT"/>
          <w:color w:val="000000"/>
          <w:sz w:val="28"/>
          <w:szCs w:val="28"/>
        </w:rPr>
        <w:t>,</w:t>
      </w:r>
      <w:proofErr w:type="gramEnd"/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>narrative analysis</w:t>
      </w:r>
    </w:p>
    <w:p w:rsidR="00535B90" w:rsidRDefault="00535B90" w:rsidP="00535B90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9CB03" wp14:editId="588E0BA1">
                <wp:simplePos x="0" y="0"/>
                <wp:positionH relativeFrom="column">
                  <wp:posOffset>-413385</wp:posOffset>
                </wp:positionH>
                <wp:positionV relativeFrom="paragraph">
                  <wp:posOffset>140335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.05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2N8/Su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535B90">
        <w:rPr>
          <w:rFonts w:ascii="TimesNewRomanPS-BoldMT" w:hAnsi="TimesNewRomanPS-BoldMT"/>
          <w:b/>
          <w:bCs/>
          <w:color w:val="000000"/>
          <w:sz w:val="32"/>
          <w:szCs w:val="32"/>
        </w:rPr>
        <w:t>EXPLAINING THE SEMANTIC DEVELOPMENT</w:t>
      </w:r>
      <w:r w:rsidRPr="00535B90">
        <w:rPr>
          <w:rFonts w:ascii="TimesNewRomanPS-BoldMT" w:hAnsi="TimesNewRomanPS-BoldMT"/>
          <w:b/>
          <w:bCs/>
          <w:color w:val="000000"/>
          <w:sz w:val="32"/>
          <w:szCs w:val="32"/>
        </w:rPr>
        <w:br/>
        <w:t xml:space="preserve">OF THE VIETNAMESE VERB </w:t>
      </w:r>
      <w:proofErr w:type="spellStart"/>
      <w:r w:rsidRPr="00535B90">
        <w:rPr>
          <w:rFonts w:ascii="TimesNewRomanPS-BoldItalicMT" w:hAnsi="TimesNewRomanPS-BoldItalicMT"/>
          <w:b/>
          <w:bCs/>
          <w:i/>
          <w:iCs/>
          <w:color w:val="000000"/>
          <w:sz w:val="32"/>
          <w:szCs w:val="32"/>
        </w:rPr>
        <w:t>CHẠY</w:t>
      </w:r>
      <w:proofErr w:type="spellEnd"/>
      <w:r w:rsidRPr="00535B90">
        <w:rPr>
          <w:rFonts w:ascii="TimesNewRomanPS-BoldItalicMT" w:hAnsi="TimesNewRomanPS-BoldItalicMT"/>
          <w:b/>
          <w:bCs/>
          <w:i/>
          <w:iCs/>
          <w:color w:val="000000"/>
          <w:sz w:val="32"/>
          <w:szCs w:val="32"/>
        </w:rPr>
        <w:t xml:space="preserve"> (RUN</w:t>
      </w:r>
      <w:proofErr w:type="gramStart"/>
      <w:r w:rsidRPr="00535B90">
        <w:rPr>
          <w:rFonts w:ascii="TimesNewRomanPS-BoldItalicMT" w:hAnsi="TimesNewRomanPS-BoldItalicMT"/>
          <w:b/>
          <w:bCs/>
          <w:i/>
          <w:iCs/>
          <w:color w:val="000000"/>
          <w:sz w:val="32"/>
          <w:szCs w:val="32"/>
        </w:rPr>
        <w:t>)</w:t>
      </w:r>
      <w:proofErr w:type="gramEnd"/>
      <w:r w:rsidRPr="00535B90">
        <w:rPr>
          <w:rFonts w:ascii="TimesNewRomanPS-BoldItalicMT" w:hAnsi="TimesNewRomanPS-BoldItalicMT"/>
          <w:b/>
          <w:bCs/>
          <w:i/>
          <w:iCs/>
          <w:color w:val="000000"/>
          <w:sz w:val="32"/>
          <w:szCs w:val="32"/>
        </w:rPr>
        <w:br/>
      </w:r>
      <w:r w:rsidRPr="00535B90">
        <w:rPr>
          <w:rFonts w:ascii="TimesNewRomanPS-BoldMT" w:hAnsi="TimesNewRomanPS-BoldMT"/>
          <w:b/>
          <w:bCs/>
          <w:color w:val="000000"/>
          <w:sz w:val="32"/>
          <w:szCs w:val="32"/>
        </w:rPr>
        <w:t>FROM COGNITIVE PERSPECTIVE</w:t>
      </w:r>
      <w:r w:rsidRPr="00535B90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Lam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Dong</w:t>
      </w:r>
      <w:r w:rsidRPr="00535B90">
        <w:rPr>
          <w:rFonts w:ascii="TimesNewRomanPSMT" w:hAnsi="TimesNewRomanPSMT"/>
          <w:color w:val="000000"/>
          <w:sz w:val="28"/>
          <w:szCs w:val="28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>Office of Science and Technology, VNU University of Languages and International Studies,</w:t>
      </w:r>
      <w:r w:rsidRPr="00535B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, Hanoi, 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Abstract: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The verb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(run) </w:t>
      </w:r>
      <w:r w:rsidRPr="00535B90">
        <w:rPr>
          <w:rFonts w:ascii="TimesNewRomanPSMT" w:hAnsi="TimesNewRomanPSMT"/>
          <w:color w:val="000000"/>
          <w:sz w:val="28"/>
          <w:szCs w:val="28"/>
        </w:rPr>
        <w:t>denotes one of the most fundamental and regular acts of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movement among animals in general, and human beings in particular. Over thousands of years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in use, the meanings of the verb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have expanded tremendously. </w:t>
      </w:r>
      <w:proofErr w:type="gramStart"/>
      <w:r w:rsidRPr="00535B90">
        <w:rPr>
          <w:rFonts w:ascii="TimesNewRomanPSMT" w:hAnsi="TimesNewRomanPSMT"/>
          <w:color w:val="000000"/>
          <w:sz w:val="28"/>
          <w:szCs w:val="28"/>
        </w:rPr>
        <w:t xml:space="preserve">An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indepth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investigation of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the meanings of the verb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and other verbs of motion from cognitive linguistic perspective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promises to bring new understanding of the relation among cognition, culture, thought and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>language.</w:t>
      </w:r>
      <w:proofErr w:type="gram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The investigation of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chạy’s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meanings in this paper largely relies on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Từ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điển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tiếng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Việt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(</w:t>
      </w:r>
      <w:r w:rsidRPr="00535B90">
        <w:rPr>
          <w:rFonts w:ascii="TimesNewRomanPS-ItalicMT" w:hAnsi="TimesNewRomanPS-ItalicMT"/>
          <w:i/>
          <w:iCs/>
          <w:color w:val="000000"/>
        </w:rPr>
        <w:t xml:space="preserve">Dictionary of Vietnamese, </w:t>
      </w:r>
      <w:r w:rsidRPr="00535B90">
        <w:rPr>
          <w:rFonts w:ascii="TimesNewRomanPSMT" w:hAnsi="TimesNewRomanPSMT"/>
          <w:color w:val="000000"/>
          <w:sz w:val="28"/>
          <w:szCs w:val="28"/>
        </w:rPr>
        <w:t>2015), and various</w:t>
      </w:r>
      <w:r>
        <w:rPr>
          <w:rFonts w:ascii="TimesNewRomanPSMT" w:hAnsi="TimesNewRomanPSMT"/>
          <w:color w:val="000000"/>
          <w:sz w:val="28"/>
          <w:szCs w:val="28"/>
        </w:rPr>
        <w:t xml:space="preserve"> occurre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nces of the verb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in different texts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from literary to media works. Traditional componential analysis is applied in the analysis of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chạy’s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meaning and its semantic development, along with basic concepts of Cognitive Linguistics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such as construal, salience/prominence, foreground, background, experient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535B90">
        <w:rPr>
          <w:rFonts w:ascii="TimesNewRomanPSMT" w:hAnsi="TimesNewRomanPSMT"/>
          <w:color w:val="000000"/>
          <w:sz w:val="28"/>
          <w:szCs w:val="28"/>
        </w:rPr>
        <w:t>al correlation and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perceptual resemblance. The results show that during their development process, several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semes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of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chạy’s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meanings undergo certain shift, and even disappear, while new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semes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can emerge due to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a multitude of factors in human cognition. Participants in the semantic structure of sentences with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assume a variety of theta-roles, and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chạy’s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meanings are also determined or governed by the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attributes or properties of those participants </w:t>
      </w:r>
      <w:r w:rsidRPr="00535B90">
        <w:rPr>
          <w:rFonts w:ascii="TimesNewRomanPSMT" w:hAnsi="TimesNewRomanPSMT"/>
          <w:color w:val="000000"/>
          <w:sz w:val="28"/>
          <w:szCs w:val="28"/>
        </w:rPr>
        <w:lastRenderedPageBreak/>
        <w:t>as well.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35B90">
        <w:rPr>
          <w:rFonts w:ascii="TimesNewRomanPSMT" w:hAnsi="TimesNewRomanPSMT"/>
          <w:color w:val="000000"/>
          <w:sz w:val="28"/>
          <w:szCs w:val="28"/>
        </w:rPr>
        <w:t>verbs of motion, semantic development, cognitive linguistics, experient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535B90">
        <w:rPr>
          <w:rFonts w:ascii="TimesNewRomanPSMT" w:hAnsi="TimesNewRomanPSMT"/>
          <w:color w:val="000000"/>
          <w:sz w:val="28"/>
          <w:szCs w:val="28"/>
        </w:rPr>
        <w:t>al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>correlation, perceptual resemblance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0FBA6" wp14:editId="0FA2F92E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THE ACTUAL SITUATION AND THE IMPORTANCE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OF BUILDING A SYSTEM OF FRANCO-VIETNAMESE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MEDICAL TERMINOLOGY FOR TRAINING AND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TECHNOLOGY TRANSFER IN THE FIELD OF MEDICINE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IN VIETNAM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Tran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Ha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Giang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Hai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Phong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University of Medicine and Pharmacy, Nguyen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Binh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Khiem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, Ngo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Quyen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Hai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Phong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,</w:t>
      </w:r>
      <w:r w:rsidRPr="00535B90">
        <w:rPr>
          <w:rFonts w:ascii="TimesNewRomanPS-ItalicMT" w:hAnsi="TimesNewRomanPS-ItalicMT"/>
          <w:i/>
          <w:iCs/>
          <w:color w:val="000000"/>
        </w:rPr>
        <w:br/>
        <w:t>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35B90">
        <w:rPr>
          <w:rFonts w:ascii="TimesNewRomanPSMT" w:hAnsi="TimesNewRomanPSMT"/>
          <w:color w:val="000000"/>
          <w:sz w:val="28"/>
          <w:szCs w:val="28"/>
        </w:rPr>
        <w:t>This study aims to: (1) show the actual situation of the use of the Franco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535B90">
        <w:rPr>
          <w:rFonts w:ascii="TimesNewRomanPSMT" w:hAnsi="TimesNewRomanPSMT"/>
          <w:color w:val="000000"/>
          <w:sz w:val="28"/>
          <w:szCs w:val="28"/>
        </w:rPr>
        <w:t>Vietnamese medical terminology in Vietnam, (2) analyze the importance of building a system of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Franco-Vietnamese medical terminology for training and technology transfer in Vietnam. Two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research tools have been applied: (1) interviews with related groups and (2) the translation of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the Franco-Vietnamese medical terminology by the same groups. The results indicate that the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>use of the Franco-Vietnamese medical terminology is quite common, especially in teaching and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technology transfer, and the development of a system of Franco-Vietnamese medical terminology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is essential for improving the quality of learning, teaching, practice and technology transfer in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medical science. Basing on these results, the author offers a number of suggestions to improve the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use of Franco-Vietnamese medical terminology in learning, teaching and working in the medical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>environment.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35B90">
        <w:rPr>
          <w:rFonts w:ascii="TimesNewRomanPSMT" w:hAnsi="TimesNewRomanPSMT"/>
          <w:color w:val="000000"/>
          <w:sz w:val="28"/>
          <w:szCs w:val="28"/>
        </w:rPr>
        <w:t>Franco-Vietnamese medical terminology, formation, technology transfer</w:t>
      </w:r>
      <w:r w:rsidRPr="00535B90">
        <w:t xml:space="preserve"> 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E266F" wp14:editId="3D557087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t>DISCUSSION ON APPOSITIVE PHRASES COMPOSED OF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“NOUN + PRONOUN” IN MODERN CHINESE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  <w:t>(COMPARED WITH VIETNAMESE)</w:t>
      </w:r>
      <w:r w:rsidRPr="00535B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35B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35B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35B90">
        <w:rPr>
          <w:rFonts w:ascii="TimesNewRomanPSMT" w:hAnsi="TimesNewRomanPSMT"/>
          <w:color w:val="000000"/>
          <w:sz w:val="28"/>
          <w:szCs w:val="28"/>
        </w:rPr>
        <w:t xml:space="preserve"> Thu Ha</w:t>
      </w:r>
      <w:r w:rsidRPr="00535B90">
        <w:rPr>
          <w:rFonts w:ascii="TimesNewRomanPSMT" w:hAnsi="TimesNewRomanPSMT"/>
          <w:color w:val="000000"/>
          <w:sz w:val="28"/>
          <w:szCs w:val="28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lastRenderedPageBreak/>
        <w:t>Faculty of Chinese Language and Culture, VNU University of Languages and International Studies,</w:t>
      </w:r>
      <w:r w:rsidRPr="00535B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35B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35B90">
        <w:rPr>
          <w:rFonts w:ascii="TimesNewRomanPS-ItalicMT" w:hAnsi="TimesNewRomanPS-ItalicMT"/>
          <w:i/>
          <w:iCs/>
          <w:color w:val="000000"/>
        </w:rPr>
        <w:t>, Hanoi, Vietnam</w:t>
      </w:r>
      <w:r w:rsidRPr="00535B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35B90" w:rsidP="00535B90">
      <w:r w:rsidRPr="00535B90">
        <w:rPr>
          <w:rFonts w:ascii="TimesNewRomanPS-BoldMT" w:hAnsi="TimesNewRomanPS-BoldMT"/>
          <w:b/>
          <w:bCs/>
          <w:color w:val="000000"/>
        </w:rPr>
        <w:t>Abstract</w:t>
      </w:r>
      <w:r w:rsidRPr="00535B90">
        <w:rPr>
          <w:rFonts w:ascii="TimesNewRomanPSMT" w:hAnsi="TimesNewRomanPSMT"/>
          <w:color w:val="000000"/>
          <w:sz w:val="28"/>
          <w:szCs w:val="28"/>
        </w:rPr>
        <w:t>: Generally, “appositive phrase” is common linguistic term, and appositive phrases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assume a certain importance in different types of phrases. The paper focuses on surveying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appositive phrases composed of “noun + pronoun” in modern Chinese in three</w:t>
      </w:r>
      <w:r>
        <w:rPr>
          <w:rFonts w:ascii="TimesNewRomanPSMT" w:hAnsi="TimesNewRomanPSMT"/>
          <w:color w:val="000000"/>
          <w:sz w:val="28"/>
          <w:szCs w:val="28"/>
        </w:rPr>
        <w:t xml:space="preserve"> gramma</w:t>
      </w:r>
      <w:r w:rsidRPr="00535B90">
        <w:rPr>
          <w:rFonts w:ascii="TimesNewRomanPSMT" w:hAnsi="TimesNewRomanPSMT"/>
          <w:color w:val="000000"/>
          <w:sz w:val="28"/>
          <w:szCs w:val="28"/>
        </w:rPr>
        <w:t>tical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forms, thereby comparing and contrasting with Vietnamese equivalent forms in order to facilitate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the learning and teaching of Chinese in Vietnam in general, and at the University of Languages</w:t>
      </w:r>
      <w:r>
        <w:rPr>
          <w:rFonts w:ascii="TimesNewRomanPSMT" w:hAnsi="TimesNewRomanPSMT"/>
          <w:color w:val="000000"/>
        </w:rPr>
        <w:t xml:space="preserve"> </w:t>
      </w:r>
      <w:r w:rsidRPr="00535B90">
        <w:rPr>
          <w:rFonts w:ascii="TimesNewRomanPSMT" w:hAnsi="TimesNewRomanPSMT"/>
          <w:color w:val="000000"/>
          <w:sz w:val="28"/>
          <w:szCs w:val="28"/>
        </w:rPr>
        <w:t>and International Studies - Vietnam National University, Hanoi, in particular.</w:t>
      </w:r>
      <w:r w:rsidRPr="00535B90">
        <w:rPr>
          <w:rFonts w:ascii="TimesNewRomanPSMT" w:hAnsi="TimesNewRomanPSMT"/>
          <w:color w:val="000000"/>
        </w:rPr>
        <w:br/>
      </w:r>
      <w:r w:rsidRPr="00535B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35B90">
        <w:rPr>
          <w:rFonts w:ascii="TimesNewRomanPSMT" w:hAnsi="TimesNewRomanPSMT"/>
          <w:color w:val="000000"/>
          <w:sz w:val="28"/>
          <w:szCs w:val="28"/>
        </w:rPr>
        <w:t>appositive phrase, “noun + pronoun” construction, Chinese, Vietnamese</w:t>
      </w:r>
      <w:r w:rsidRPr="00535B90">
        <w:t xml:space="preserve"> 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ABCCB" wp14:editId="29B971BE">
                <wp:simplePos x="0" y="0"/>
                <wp:positionH relativeFrom="column">
                  <wp:posOffset>-415925</wp:posOffset>
                </wp:positionH>
                <wp:positionV relativeFrom="paragraph">
                  <wp:posOffset>217170</wp:posOffset>
                </wp:positionV>
                <wp:extent cx="6727190" cy="0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7.1pt" to="49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THE CHINESE</w:t>
      </w:r>
      <w:r>
        <w:rPr>
          <w:rFonts w:ascii="Constantia-Bold" w:hAnsi="Constantia-Bold"/>
          <w:b/>
          <w:bCs/>
          <w:color w:val="000000"/>
          <w:sz w:val="32"/>
          <w:szCs w:val="32"/>
        </w:rPr>
        <w:t xml:space="preserve"> </w:t>
      </w:r>
      <w:r w:rsidRPr="00543890">
        <w:rPr>
          <w:rFonts w:ascii="SimSun" w:eastAsia="SimSun" w:hAnsi="SimSun"/>
          <w:color w:val="000000"/>
          <w:sz w:val="32"/>
          <w:szCs w:val="32"/>
        </w:rPr>
        <w:t>目</w:t>
      </w:r>
      <w:r>
        <w:rPr>
          <w:rFonts w:ascii="SimSun" w:eastAsia="SimSun" w:hAnsi="SimSun"/>
          <w:color w:val="000000"/>
          <w:sz w:val="32"/>
          <w:szCs w:val="32"/>
        </w:rPr>
        <w:t xml:space="preserve"> 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IN RELATION TO VIETNAMESE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>Pham Ngoc Ham</w:t>
      </w:r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r w:rsidRPr="00543890">
        <w:rPr>
          <w:rFonts w:ascii="TimesNewRomanPS-BoldMT" w:hAnsi="TimesNewRomanPS-BoldMT"/>
          <w:b/>
          <w:bCs/>
          <w:color w:val="000000"/>
        </w:rPr>
        <w:t>Abstract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Pr="00543890">
        <w:rPr>
          <w:rFonts w:ascii="SimSun" w:eastAsia="SimSun" w:hAnsi="SimSun"/>
          <w:color w:val="000000"/>
          <w:sz w:val="32"/>
          <w:szCs w:val="32"/>
        </w:rPr>
        <w:t xml:space="preserve">目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is a Chinese character composed of 5 strokes. Due to its simple drawing, </w:t>
      </w:r>
      <w:r w:rsidRPr="00543890">
        <w:rPr>
          <w:rFonts w:ascii="SimSun" w:eastAsia="SimSun" w:hAnsi="SimSun"/>
          <w:color w:val="000000"/>
          <w:sz w:val="32"/>
          <w:szCs w:val="32"/>
        </w:rPr>
        <w:t xml:space="preserve">目 </w:t>
      </w:r>
      <w:r w:rsidRPr="00543890">
        <w:rPr>
          <w:rFonts w:ascii="TimesNewRomanPSMT" w:hAnsi="TimesNewRomanPSMT"/>
          <w:color w:val="000000"/>
          <w:sz w:val="28"/>
          <w:szCs w:val="28"/>
        </w:rPr>
        <w:t>is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not given much consideration by Chinese learners as well as researchers. The </w:t>
      </w:r>
      <w:proofErr w:type="gramStart"/>
      <w:r w:rsidRPr="00543890">
        <w:rPr>
          <w:rFonts w:ascii="TimesNewRomanPSMT" w:hAnsi="TimesNewRomanPSMT"/>
          <w:color w:val="000000"/>
          <w:sz w:val="28"/>
          <w:szCs w:val="28"/>
        </w:rPr>
        <w:t>formation of this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character and a variety of meanings of </w:t>
      </w:r>
      <w:r w:rsidRPr="00543890">
        <w:rPr>
          <w:rFonts w:ascii="SimSun" w:eastAsia="SimSun" w:hAnsi="SimSun"/>
          <w:color w:val="000000"/>
          <w:sz w:val="32"/>
          <w:szCs w:val="32"/>
        </w:rPr>
        <w:t>目</w:t>
      </w:r>
      <w:r w:rsidRPr="00543890">
        <w:rPr>
          <w:rFonts w:ascii="TimesNewRomanPSMT" w:hAnsi="TimesNewRomanPSMT"/>
          <w:color w:val="000000"/>
          <w:sz w:val="28"/>
          <w:szCs w:val="28"/>
        </w:rPr>
        <w:t>, however, have</w:t>
      </w:r>
      <w:proofErr w:type="gram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revealed </w:t>
      </w:r>
      <w:r>
        <w:rPr>
          <w:rFonts w:ascii="TimesNewRomanPSMT" w:hAnsi="TimesNewRomanPSMT"/>
          <w:color w:val="000000"/>
          <w:sz w:val="28"/>
          <w:szCs w:val="28"/>
        </w:rPr>
        <w:t xml:space="preserve">the cognitive ability of Chines </w:t>
      </w:r>
      <w:r w:rsidRPr="00543890">
        <w:rPr>
          <w:rFonts w:ascii="TimesNewRomanPSMT" w:hAnsi="TimesNewRomanPSMT"/>
          <w:color w:val="000000"/>
          <w:sz w:val="28"/>
          <w:szCs w:val="28"/>
        </w:rPr>
        <w:t>people. Based on the features of this character, the article clarifies the relationship between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43890">
        <w:rPr>
          <w:rFonts w:ascii="SimSun" w:eastAsia="SimSun" w:hAnsi="SimSun"/>
          <w:color w:val="000000"/>
          <w:sz w:val="32"/>
          <w:szCs w:val="32"/>
        </w:rPr>
        <w:t>目</w:t>
      </w:r>
      <w:r>
        <w:rPr>
          <w:rFonts w:ascii="SimSun" w:eastAsia="SimSun" w:hAnsi="SimSun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and its meaning by using qualitative research method, and also highlights the cognitive ability of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ancient people through the example of </w:t>
      </w:r>
      <w:r w:rsidRPr="00543890">
        <w:rPr>
          <w:rFonts w:ascii="SimSun" w:eastAsia="SimSun" w:hAnsi="SimSun"/>
          <w:color w:val="000000"/>
          <w:sz w:val="32"/>
          <w:szCs w:val="32"/>
        </w:rPr>
        <w:t>目</w:t>
      </w:r>
      <w:r w:rsidRPr="00543890">
        <w:rPr>
          <w:rFonts w:ascii="TimesNewRomanPSMT" w:hAnsi="TimesNewRomanPSMT"/>
          <w:color w:val="000000"/>
          <w:sz w:val="28"/>
          <w:szCs w:val="28"/>
        </w:rPr>
        <w:t>. We analyze some similarities and differences between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SimSun" w:eastAsia="SimSun" w:hAnsi="SimSun"/>
          <w:color w:val="000000"/>
          <w:sz w:val="32"/>
          <w:szCs w:val="32"/>
        </w:rPr>
        <w:t>目, 眼</w:t>
      </w:r>
      <w:r>
        <w:rPr>
          <w:rFonts w:ascii="SimSun" w:eastAsia="SimSun" w:hAnsi="SimSun"/>
          <w:color w:val="000000"/>
          <w:sz w:val="32"/>
          <w:szCs w:val="32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in Chinese and the corresponding words in Vietnamese by comparing both languages,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which contributes a reference for teachers teaching Chinese to Vietnamese students</w:t>
      </w:r>
      <w:r w:rsidRPr="00543890">
        <w:rPr>
          <w:rFonts w:ascii="SimSun" w:eastAsia="SimSun" w:hAnsi="SimSun"/>
          <w:color w:val="000000"/>
          <w:sz w:val="32"/>
          <w:szCs w:val="32"/>
        </w:rPr>
        <w:t>.</w:t>
      </w:r>
      <w:r w:rsidRPr="00543890">
        <w:rPr>
          <w:rFonts w:ascii="SimSun" w:eastAsia="SimSun" w:hAnsi="SimSun" w:hint="eastAsia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Keywords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Pr="00543890">
        <w:rPr>
          <w:rFonts w:ascii="SimSun" w:eastAsia="SimSun" w:hAnsi="SimSun"/>
          <w:color w:val="000000"/>
          <w:sz w:val="32"/>
          <w:szCs w:val="32"/>
        </w:rPr>
        <w:t>目</w:t>
      </w:r>
      <w:r w:rsidRPr="00543890">
        <w:rPr>
          <w:rFonts w:ascii="TimesNewRomanPSMT" w:hAnsi="TimesNewRomanPSMT"/>
          <w:color w:val="000000"/>
          <w:sz w:val="28"/>
          <w:szCs w:val="28"/>
        </w:rPr>
        <w:t>, character, word, meaning, teaching</w:t>
      </w:r>
      <w:r w:rsidRPr="00543890">
        <w:t xml:space="preserve"> </w:t>
      </w:r>
    </w:p>
    <w:p w:rsidR="00535B90" w:rsidRDefault="00535B90" w:rsidP="00535B90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5021" wp14:editId="1307CE1E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lastRenderedPageBreak/>
        <w:t>THE FUNCTIONAL - PRAGMATIC MODEL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IN TRANSLATION QUALITY ASSESSMENT: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FROM THEORY TO PRACTICE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Trieu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Thu Hang</w:t>
      </w:r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Faculty of English Language Teacher Education, VNU University of Languages and International</w:t>
      </w:r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Studies, 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The research aims to apply the functional-pragmatic model by House (1997) in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assessing the English-Vietnamese literary translation quality of “The Great Gatsby” by F. Scott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Fitzgerald (1925) and its translation “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Đại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gia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Gatsby” (2009) by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Trịnh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Lữ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>. The major methods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adopted include both qualitative and quantitative approaches. While the qualitative approach is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predominantly used to figure out the similarities and differences between the source text and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its translation, the quantitative approach is used to count the number of translation errors. The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research findings show the high applicability of House’s model (1997) in literary translation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quality assessment in general and English-Vietnamese literary translation quality assessment in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particular.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>literary translation, translation quality assessment, functional-pragmatic model</w:t>
      </w:r>
      <w:r w:rsidRPr="00543890">
        <w:t xml:space="preserve"> 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B1D5B" wp14:editId="6721F855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5B90" w:rsidRDefault="00535B90" w:rsidP="00535B90">
      <w:pPr>
        <w:rPr>
          <w:rStyle w:val="fontstyle21"/>
          <w:sz w:val="20"/>
          <w:szCs w:val="20"/>
        </w:rPr>
      </w:pP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FORMATION OF BIRD NAMES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IN CHINESE AND VIETNAMESE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Hao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35B90" w:rsidRDefault="00543890" w:rsidP="00535B90">
      <w:pPr>
        <w:rPr>
          <w:rStyle w:val="fontstyle21"/>
          <w:sz w:val="20"/>
          <w:szCs w:val="20"/>
        </w:rPr>
      </w:pPr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Denomination is an inevitable demand of people all over the world. Birds play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 particularly important position in material and cultural life of the Chinese as well as the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Vietnamese. Based on the survey of the names of 652 Chinese birds and 318 Vietnamese birds,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this paper analyzes and compares the similarities and differences between the </w:t>
      </w:r>
      <w:proofErr w:type="gramStart"/>
      <w:r w:rsidRPr="00543890">
        <w:rPr>
          <w:rFonts w:ascii="TimesNewRomanPSMT" w:hAnsi="TimesNewRomanPSMT"/>
          <w:color w:val="000000"/>
          <w:sz w:val="28"/>
          <w:szCs w:val="28"/>
        </w:rPr>
        <w:t>formation</w:t>
      </w:r>
      <w:proofErr w:type="gram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of bird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names in two languages. These names are mostly formed by compounding method, including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classified/restrictive </w:t>
      </w:r>
      <w:r w:rsidRPr="00543890">
        <w:rPr>
          <w:rFonts w:ascii="TimesNewRomanPSMT" w:hAnsi="TimesNewRomanPSMT"/>
          <w:color w:val="000000"/>
          <w:sz w:val="28"/>
          <w:szCs w:val="28"/>
        </w:rPr>
        <w:lastRenderedPageBreak/>
        <w:t>element and distinctive features. 14 distinctive features such as the feature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>of color, form/shape, habitat, sound… bear profound imprints of each country’s national culture.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>Denomination, word formation, birds, Chinese, Vietnamese</w:t>
      </w:r>
    </w:p>
    <w:p w:rsidR="00535B90" w:rsidRDefault="00535B90" w:rsidP="00543890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0D1A3" wp14:editId="5AB71E40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IDENTIFYING REPAIR STRATEGIES IN ENGLISH FILM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CONVERSATIONS AND SUGGESTIONS FOR APPLICATION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IN TEACHING V</w:t>
      </w:r>
      <w:r w:rsidRPr="00543890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ERBAL 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INTERACTION SKILL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 xml:space="preserve">TO </w:t>
      </w: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B</w:t>
      </w:r>
      <w:r w:rsidRPr="00543890">
        <w:rPr>
          <w:rFonts w:ascii="TimesNewRomanPS-BoldMT" w:hAnsi="TimesNewRomanPS-BoldMT"/>
          <w:b/>
          <w:bCs/>
          <w:color w:val="000000"/>
          <w:sz w:val="32"/>
          <w:szCs w:val="32"/>
        </w:rPr>
        <w:t>2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-LEVEL LEARNERS OF ENGLISH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Quynh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Hoa</w:t>
      </w:r>
      <w:r w:rsidRPr="00543890">
        <w:rPr>
          <w:rFonts w:ascii="TimesNewRomanPSMT" w:hAnsi="TimesNewRomanPSMT"/>
          <w:color w:val="000000"/>
          <w:sz w:val="16"/>
          <w:szCs w:val="16"/>
        </w:rPr>
        <w:t>1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, 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Minh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Hanh</w:t>
      </w:r>
      <w:r w:rsidRPr="00543890">
        <w:rPr>
          <w:rFonts w:ascii="TimesNewRomanPSMT" w:hAnsi="TimesNewRomanPSMT"/>
          <w:color w:val="000000"/>
          <w:sz w:val="16"/>
          <w:szCs w:val="16"/>
        </w:rPr>
        <w:t>2</w:t>
      </w:r>
      <w:proofErr w:type="spellEnd"/>
      <w:r w:rsidRPr="00543890"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1University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of Foreign Language Studies, University of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Danang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2 PhD. Student, University of Foreign Language Studies, University of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Danang</w:t>
      </w:r>
      <w:proofErr w:type="spellEnd"/>
      <w:proofErr w:type="gram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,</w:t>
      </w:r>
      <w:proofErr w:type="gramEnd"/>
      <w:r w:rsidRPr="00543890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131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Luong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Nhu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Hoc St.,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Khue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Trung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Ward, Cam Le District,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>Danang</w:t>
      </w:r>
      <w:proofErr w:type="spellEnd"/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City,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r w:rsidRPr="00543890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In conversations, interlocutors have to perform communicative language activities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in which they alternate their roles as speakers and listeners. During their interaction, interlocutors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do not always find it possible to obtain what they have expected due to occasional communication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breakdowns. In order to prevent potential incidents, interlocutors tend to use interaction strategies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that belong to the category “communication repair”.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Schegloff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et al. (1974) did research into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strategies of repairs, resulting in reliable findings. Hence, it is necessary for English learners to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master repair strategies so that they can improve their verbal interaction skill. Among the 6 levels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of language competence in the Common European Framework of Reference for Languages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(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CEFR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) (2011), at level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B2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>, learners can flexibly use relevant repair strategies. Based on 100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>conversations taken from four English films, this article identifies, analyzes repair strategies and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proposes some suggestions for applying these strategies to the teaching of the verbal interaction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skill to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B2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>-level learners of English.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>repair strategies, English conversations, application, teaching, interaction skill,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B2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-level learners,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CEFR</w:t>
      </w:r>
      <w:proofErr w:type="spellEnd"/>
      <w:r w:rsidRPr="00543890">
        <w:t xml:space="preserve"> </w:t>
      </w:r>
    </w:p>
    <w:p w:rsidR="00535B90" w:rsidRDefault="00535B90" w:rsidP="00535B90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05464" wp14:editId="138263B0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lastRenderedPageBreak/>
        <w:t xml:space="preserve">EXPLORING THE </w:t>
      </w: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WASHBACK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 xml:space="preserve"> EFFECTS OF </w:t>
      </w: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VSTEP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 xml:space="preserve">ON THE TEACHING OF ENGLISH AT </w:t>
      </w: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ULIS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 xml:space="preserve"> – VNU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Thuy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Lan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Academic Affairs Department, VNU University of Languages and International Studies</w:t>
      </w:r>
      <w:proofErr w:type="gramStart"/>
      <w:r w:rsidRPr="00543890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The assessment of learning outcomes and the process of teaching are closely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related. When implemented at the end stage of a training process, the assessment can provide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information about learners’ completion of training objectives; however, the assessment can also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have significant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washback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effects on the training process itself. </w:t>
      </w:r>
      <w:r w:rsidRPr="00543890">
        <w:rPr>
          <w:rFonts w:ascii="TimesNewRomanPSMT" w:hAnsi="TimesNewRomanPSMT"/>
          <w:color w:val="212121"/>
          <w:sz w:val="28"/>
          <w:szCs w:val="28"/>
        </w:rPr>
        <w:t>After nearly 2 years of being</w:t>
      </w:r>
      <w:r>
        <w:rPr>
          <w:rFonts w:ascii="TimesNewRomanPSMT" w:hAnsi="TimesNewRomanPSMT"/>
          <w:color w:val="212121"/>
        </w:rPr>
        <w:t xml:space="preserve"> </w:t>
      </w:r>
      <w:r w:rsidRPr="00543890">
        <w:rPr>
          <w:rFonts w:ascii="TimesNewRomanPSMT" w:hAnsi="TimesNewRomanPSMT"/>
          <w:color w:val="212121"/>
          <w:sz w:val="28"/>
          <w:szCs w:val="28"/>
        </w:rPr>
        <w:t>used as the official English language standardized exam to determine the English competency</w:t>
      </w:r>
      <w:r>
        <w:rPr>
          <w:rFonts w:ascii="TimesNewRomanPSMT" w:hAnsi="TimesNewRomanPSMT"/>
          <w:color w:val="212121"/>
        </w:rPr>
        <w:t xml:space="preserve"> </w:t>
      </w:r>
      <w:r w:rsidRPr="00543890">
        <w:rPr>
          <w:rFonts w:ascii="TimesNewRomanPSMT" w:hAnsi="TimesNewRomanPSMT"/>
          <w:color w:val="212121"/>
          <w:sz w:val="28"/>
          <w:szCs w:val="28"/>
        </w:rPr>
        <w:t xml:space="preserve">as a learning outcome at </w:t>
      </w:r>
      <w:proofErr w:type="spellStart"/>
      <w:r w:rsidRPr="00543890">
        <w:rPr>
          <w:rFonts w:ascii="TimesNewRomanPSMT" w:hAnsi="TimesNewRomanPSMT"/>
          <w:color w:val="212121"/>
          <w:sz w:val="28"/>
          <w:szCs w:val="28"/>
        </w:rPr>
        <w:t>ULIS</w:t>
      </w:r>
      <w:proofErr w:type="spellEnd"/>
      <w:r w:rsidRPr="00543890">
        <w:rPr>
          <w:rFonts w:ascii="TimesNewRomanPSMT" w:hAnsi="TimesNewRomanPSMT"/>
          <w:color w:val="212121"/>
          <w:sz w:val="28"/>
          <w:szCs w:val="28"/>
        </w:rPr>
        <w:t xml:space="preserve">-VNU, </w:t>
      </w:r>
      <w:proofErr w:type="spellStart"/>
      <w:r w:rsidRPr="00543890">
        <w:rPr>
          <w:rFonts w:ascii="TimesNewRomanPSMT" w:hAnsi="TimesNewRomanPSMT"/>
          <w:color w:val="212121"/>
          <w:sz w:val="28"/>
          <w:szCs w:val="28"/>
        </w:rPr>
        <w:t>VSTEP</w:t>
      </w:r>
      <w:proofErr w:type="spellEnd"/>
      <w:r w:rsidRPr="00543890">
        <w:rPr>
          <w:rFonts w:ascii="TimesNewRomanPSMT" w:hAnsi="TimesNewRomanPSMT"/>
          <w:color w:val="212121"/>
          <w:sz w:val="28"/>
          <w:szCs w:val="28"/>
        </w:rPr>
        <w:t xml:space="preserve"> initially has major impact on the teaching and</w:t>
      </w:r>
      <w:r w:rsidRPr="00543890">
        <w:rPr>
          <w:rFonts w:ascii="TimesNewRomanPSMT" w:hAnsi="TimesNewRomanPSMT"/>
          <w:color w:val="212121"/>
        </w:rPr>
        <w:br/>
      </w:r>
      <w:r w:rsidRPr="00543890">
        <w:rPr>
          <w:rFonts w:ascii="TimesNewRomanPSMT" w:hAnsi="TimesNewRomanPSMT"/>
          <w:color w:val="212121"/>
          <w:sz w:val="28"/>
          <w:szCs w:val="28"/>
        </w:rPr>
        <w:t>management of English skill development subjects. This article aims at exploring some positive</w:t>
      </w:r>
      <w:r>
        <w:rPr>
          <w:rFonts w:ascii="TimesNewRomanPSMT" w:hAnsi="TimesNewRomanPSMT"/>
          <w:color w:val="212121"/>
        </w:rPr>
        <w:t xml:space="preserve"> </w:t>
      </w:r>
      <w:r w:rsidRPr="00543890">
        <w:rPr>
          <w:rFonts w:ascii="TimesNewRomanPSMT" w:hAnsi="TimesNewRomanPSMT"/>
          <w:color w:val="212121"/>
          <w:sz w:val="28"/>
          <w:szCs w:val="28"/>
        </w:rPr>
        <w:t xml:space="preserve">effects and some others that need </w:t>
      </w:r>
      <w:proofErr w:type="spellStart"/>
      <w:r w:rsidRPr="00543890">
        <w:rPr>
          <w:rFonts w:ascii="TimesNewRomanPSMT" w:hAnsi="TimesNewRomanPSMT"/>
          <w:color w:val="212121"/>
          <w:sz w:val="28"/>
          <w:szCs w:val="28"/>
        </w:rPr>
        <w:t>ULIS</w:t>
      </w:r>
      <w:proofErr w:type="spellEnd"/>
      <w:r w:rsidRPr="00543890">
        <w:rPr>
          <w:rFonts w:ascii="TimesNewRomanPSMT" w:hAnsi="TimesNewRomanPSMT"/>
          <w:color w:val="212121"/>
          <w:sz w:val="28"/>
          <w:szCs w:val="28"/>
        </w:rPr>
        <w:t xml:space="preserve"> managers’ attention, followed by a number of proposals</w:t>
      </w:r>
      <w:r>
        <w:rPr>
          <w:rFonts w:ascii="TimesNewRomanPSMT" w:hAnsi="TimesNewRomanPSMT"/>
          <w:color w:val="212121"/>
        </w:rPr>
        <w:t xml:space="preserve"> </w:t>
      </w:r>
      <w:r w:rsidRPr="00543890">
        <w:rPr>
          <w:rFonts w:ascii="TimesNewRomanPSMT" w:hAnsi="TimesNewRomanPSMT"/>
          <w:color w:val="212121"/>
          <w:sz w:val="28"/>
          <w:szCs w:val="28"/>
        </w:rPr>
        <w:t>to improve the effectiveness of the test in regulating the training process.</w:t>
      </w:r>
      <w:r w:rsidRPr="00543890">
        <w:rPr>
          <w:rFonts w:ascii="TimesNewRomanPSMT" w:hAnsi="TimesNewRomanPSMT"/>
          <w:color w:val="212121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washback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effect, English competency assessment, learning outcome</w:t>
      </w:r>
      <w:r w:rsidRPr="00543890">
        <w:t xml:space="preserve"> </w:t>
      </w:r>
    </w:p>
    <w:p w:rsidR="00535B90" w:rsidRDefault="00535B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CA55E" wp14:editId="6890DD50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FROM CONSTRUCTIVISM TO SOCIO-CONSTRUCTIVISM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Thuan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Center of Linguistics and International Studies, VNU University of Languages and International</w:t>
      </w:r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Studies, 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pPr>
        <w:rPr>
          <w:rStyle w:val="fontstyle21"/>
          <w:sz w:val="20"/>
          <w:szCs w:val="20"/>
        </w:rPr>
      </w:pPr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Constructivism and socio-constructivism are two important interrelated theories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that explain human cognitive development. Constructivism postulates that knowledge is built by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action and reflection on action. Like constructivism, socio-constructivism assumes that knowledge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is a construction. Nevertheless, this construction would be social rather than individual. This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paper attempts to analyze and highlight the important viewpoints of these two theories and their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application in language teaching and learning.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Keywords</w:t>
      </w:r>
      <w:r w:rsidRPr="00543890">
        <w:rPr>
          <w:rFonts w:ascii="TimesNewRomanPSMT" w:hAnsi="TimesNewRomanPSMT"/>
          <w:color w:val="000000"/>
          <w:sz w:val="28"/>
          <w:szCs w:val="28"/>
        </w:rPr>
        <w:t>: Constructivism, Socio-constructivism, assimilation, accommodation</w:t>
      </w:r>
    </w:p>
    <w:p w:rsidR="00543890" w:rsidRDefault="005438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25C91" wp14:editId="63561053">
                <wp:simplePos x="0" y="0"/>
                <wp:positionH relativeFrom="column">
                  <wp:posOffset>-534035</wp:posOffset>
                </wp:positionH>
                <wp:positionV relativeFrom="paragraph">
                  <wp:posOffset>72390</wp:posOffset>
                </wp:positionV>
                <wp:extent cx="6727190" cy="0"/>
                <wp:effectExtent l="38100" t="38100" r="546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05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lastRenderedPageBreak/>
        <w:t>FEATURES OF PREPOSITIONS OF CAUSES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AND PURPOSES IN MODERN CHINESE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Anh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Thuc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</w:t>
      </w:r>
      <w:proofErr w:type="gramStart"/>
      <w:r w:rsidRPr="00543890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79BD6" wp14:editId="79221EA1">
                <wp:simplePos x="0" y="0"/>
                <wp:positionH relativeFrom="column">
                  <wp:posOffset>-299770</wp:posOffset>
                </wp:positionH>
                <wp:positionV relativeFrom="paragraph">
                  <wp:posOffset>3064646</wp:posOffset>
                </wp:positionV>
                <wp:extent cx="6727190" cy="0"/>
                <wp:effectExtent l="38100" t="38100" r="5461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pt,241.3pt" to="506.1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>Among Chinese function words, prepositions of causes and purposes emerge as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significant grammatical units as they are used with high frequency and occur in various positions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in a sentence. Within the scope of this article, firstly, we synthesize and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analyse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existing literature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concerning prepositions in general, then prepositions of causes and purposes in particular in order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to review different perspectives on this topic, and present our own arguments. Subsequently,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we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analyse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several distinctive features of typical modern Chinese prepositions by approaching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polysemous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words and their cognitive bases, looking at the nuances of morphemes in prepositions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of causes and purposes, presenting their linguistic features in diagrams, and discussing the causes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and the purposes elements that follow the related prepositions.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>modern Chinese, prepositions of causes, prepositions of purposes, linguistic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features, polysemy</w: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V.N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 xml:space="preserve">. </w:t>
      </w:r>
      <w:proofErr w:type="spellStart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>VOLOSHINOV</w:t>
      </w:r>
      <w:proofErr w:type="spellEnd"/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t xml:space="preserve"> AND THE BEGINNING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  <w:t>OF MODERN PRAGMATICS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Ngo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Tu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Lap</w:t>
      </w:r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VNU Francophone Institute for Informatics,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Xuan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Thuy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F2709" wp14:editId="37A9483B">
                <wp:simplePos x="0" y="0"/>
                <wp:positionH relativeFrom="column">
                  <wp:posOffset>-301625</wp:posOffset>
                </wp:positionH>
                <wp:positionV relativeFrom="paragraph">
                  <wp:posOffset>1969770</wp:posOffset>
                </wp:positionV>
                <wp:extent cx="6727190" cy="0"/>
                <wp:effectExtent l="38100" t="38100" r="5461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75pt,155.1pt" to="505.9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890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It is a popular opinion that modern pragmatics was born with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J.L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. Austin’s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1955’s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Harvard lectures </w:t>
      </w:r>
      <w:r w:rsidRPr="00543890">
        <w:rPr>
          <w:rFonts w:ascii="TimesNewRomanPSMT" w:hAnsi="TimesNewRomanPSMT"/>
          <w:color w:val="000000"/>
          <w:sz w:val="20"/>
          <w:szCs w:val="20"/>
        </w:rPr>
        <w:t xml:space="preserve">on speech act theory. </w:t>
      </w:r>
      <w:r w:rsidRPr="00543890">
        <w:rPr>
          <w:rFonts w:ascii="TimesNewRomanPSMT" w:hAnsi="TimesNewRomanPSMT"/>
          <w:color w:val="000000"/>
          <w:sz w:val="28"/>
          <w:szCs w:val="28"/>
        </w:rPr>
        <w:t>However, the predecessor of modern pragmatics is the Soviet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linguist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Valentin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Nikolaevich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Voloshinov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>, who had built, four decades earlier, a quite complete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system of philosophy of language, which overcomes the limitations of traditional linguistics,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especially structural linguistics of Saussure, to study the living language in social communication.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These are the points this paper aims to present.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pragmatics,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Voloshinov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>, linguistics, discourse, Slavic studies</w:t>
      </w:r>
    </w:p>
    <w:p w:rsidR="00543890" w:rsidRDefault="00543890" w:rsidP="0054389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lastRenderedPageBreak/>
        <w:t>CHANGES IN TEACHING GERMAN STUDIES</w:t>
      </w:r>
      <w:r w:rsidRPr="00543890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543890">
        <w:rPr>
          <w:rFonts w:ascii="TimesNewRomanPSMT" w:hAnsi="TimesNewRomanPSMT"/>
          <w:color w:val="000000"/>
          <w:sz w:val="28"/>
          <w:szCs w:val="28"/>
        </w:rPr>
        <w:t xml:space="preserve">Tran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t xml:space="preserve"> Thu </w:t>
      </w:r>
      <w:proofErr w:type="spellStart"/>
      <w:r w:rsidRPr="00543890">
        <w:rPr>
          <w:rFonts w:ascii="TimesNewRomanPSMT" w:hAnsi="TimesNewRomanPSMT"/>
          <w:color w:val="000000"/>
          <w:sz w:val="28"/>
          <w:szCs w:val="28"/>
        </w:rPr>
        <w:t>Trang</w:t>
      </w:r>
      <w:proofErr w:type="spellEnd"/>
      <w:r w:rsidRPr="00543890">
        <w:rPr>
          <w:rFonts w:ascii="TimesNewRomanPSMT" w:hAnsi="TimesNewRomanPSMT"/>
          <w:color w:val="000000"/>
          <w:sz w:val="28"/>
          <w:szCs w:val="28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>Faculty of German Language and Culture, VNU University of Languages and International Studies,</w:t>
      </w:r>
      <w:r w:rsidRPr="00543890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543890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543890">
        <w:rPr>
          <w:rFonts w:ascii="TimesNewRomanPS-ItalicMT" w:hAnsi="TimesNewRomanPS-ItalicMT"/>
          <w:i/>
          <w:iCs/>
          <w:color w:val="000000"/>
        </w:rPr>
        <w:t>, Hanoi, Vietnam</w:t>
      </w:r>
      <w:r w:rsidRPr="00543890">
        <w:rPr>
          <w:rFonts w:ascii="TimesNewRomanPS-ItalicMT" w:hAnsi="TimesNewRomanPS-ItalicMT"/>
          <w:i/>
          <w:iCs/>
          <w:color w:val="000000"/>
        </w:rPr>
        <w:br/>
      </w:r>
    </w:p>
    <w:p w:rsidR="00543890" w:rsidRDefault="00543890" w:rsidP="00535B90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1EB56" wp14:editId="0CFE0708">
                <wp:simplePos x="0" y="0"/>
                <wp:positionH relativeFrom="column">
                  <wp:posOffset>-385724</wp:posOffset>
                </wp:positionH>
                <wp:positionV relativeFrom="paragraph">
                  <wp:posOffset>1767933</wp:posOffset>
                </wp:positionV>
                <wp:extent cx="6727190" cy="0"/>
                <wp:effectExtent l="38100" t="38100" r="5461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5pt,139.2pt" to="499.3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VwgEAAMMDAAAOAAAAZHJzL2Uyb0RvYy54bWysU02P0zAQvSPxHyzfadIi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3890">
        <w:rPr>
          <w:rFonts w:ascii="TimesNewRomanPS-BoldMT" w:hAnsi="TimesNewRomanPS-BoldMT"/>
          <w:b/>
          <w:bCs/>
          <w:color w:val="000000"/>
        </w:rPr>
        <w:t>Abstract</w:t>
      </w:r>
      <w:r w:rsidRPr="00543890">
        <w:rPr>
          <w:rFonts w:ascii="TimesNewRomanPSMT" w:hAnsi="TimesNewRomanPSMT"/>
          <w:color w:val="000000"/>
          <w:sz w:val="28"/>
          <w:szCs w:val="28"/>
        </w:rPr>
        <w:t>: The course “German studies” plays a significant role in helping students acquire not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only language competence but also knowledge of the German culture and people. In this paper,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the author presents changes in teaching German studies, tests and evaluates the effectiveness of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these changes through student survey. Based on these results, the author proposes some solutions</w:t>
      </w:r>
      <w:r>
        <w:rPr>
          <w:rFonts w:ascii="TimesNewRomanPSMT" w:hAnsi="TimesNewRomanPSMT"/>
          <w:color w:val="000000"/>
        </w:rPr>
        <w:t xml:space="preserve"> </w:t>
      </w:r>
      <w:r w:rsidRPr="00543890">
        <w:rPr>
          <w:rFonts w:ascii="TimesNewRomanPSMT" w:hAnsi="TimesNewRomanPSMT"/>
          <w:color w:val="000000"/>
          <w:sz w:val="28"/>
          <w:szCs w:val="28"/>
        </w:rPr>
        <w:t>to further enhance the quality of teaching and learning.</w:t>
      </w:r>
      <w:r w:rsidRPr="00543890">
        <w:rPr>
          <w:rFonts w:ascii="TimesNewRomanPSMT" w:hAnsi="TimesNewRomanPSMT"/>
          <w:color w:val="000000"/>
        </w:rPr>
        <w:br/>
      </w:r>
      <w:r w:rsidRPr="00543890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543890">
        <w:rPr>
          <w:rFonts w:ascii="TimesNewRomanPSMT" w:hAnsi="TimesNewRomanPSMT"/>
          <w:color w:val="000000"/>
          <w:sz w:val="28"/>
          <w:szCs w:val="28"/>
        </w:rPr>
        <w:t>German studies, methods of teaching, testing, evaluating</w:t>
      </w:r>
    </w:p>
    <w:p w:rsidR="00543890" w:rsidRDefault="00543890" w:rsidP="00535B90">
      <w:pPr>
        <w:rPr>
          <w:rStyle w:val="fontstyle21"/>
          <w:sz w:val="20"/>
          <w:szCs w:val="20"/>
        </w:rPr>
      </w:pPr>
    </w:p>
    <w:p w:rsidR="00543890" w:rsidRDefault="00543890" w:rsidP="00535B90">
      <w:pPr>
        <w:rPr>
          <w:rStyle w:val="fontstyle21"/>
          <w:sz w:val="20"/>
          <w:szCs w:val="20"/>
        </w:rPr>
      </w:pPr>
    </w:p>
    <w:p w:rsidR="00535B90" w:rsidRPr="0045179B" w:rsidRDefault="00535B90" w:rsidP="00535B90">
      <w:r>
        <w:rPr>
          <w:rStyle w:val="fontstyle21"/>
          <w:sz w:val="20"/>
          <w:szCs w:val="20"/>
        </w:rPr>
        <w:t xml:space="preserve">Link full articles: </w:t>
      </w:r>
      <w:r w:rsidR="00543890" w:rsidRPr="00543890">
        <w:rPr>
          <w:rStyle w:val="fontstyle21"/>
          <w:sz w:val="20"/>
          <w:szCs w:val="20"/>
        </w:rPr>
        <w:t>https://js.vnu.edu.vn/FS/issue/view/525</w:t>
      </w:r>
      <w:bookmarkStart w:id="0" w:name="_GoBack"/>
      <w:bookmarkEnd w:id="0"/>
    </w:p>
    <w:p w:rsidR="00535B90" w:rsidRDefault="00535B90" w:rsidP="00535B90"/>
    <w:p w:rsidR="00021586" w:rsidRDefault="00021586"/>
    <w:sectPr w:rsidR="00021586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onstantia-Bold">
    <w:altName w:val="Times New Roman"/>
    <w:panose1 w:val="00000000000000000000"/>
    <w:charset w:val="00"/>
    <w:family w:val="roman"/>
    <w:notTrueType/>
    <w:pitch w:val="default"/>
  </w:font>
  <w:font w:name="Constantia-BoldItalic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0"/>
    <w:rsid w:val="00021586"/>
    <w:rsid w:val="00535B90"/>
    <w:rsid w:val="005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535B90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5B90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535B90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535B90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5B90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535B90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35B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dcterms:created xsi:type="dcterms:W3CDTF">2019-01-03T04:16:00Z</dcterms:created>
  <dcterms:modified xsi:type="dcterms:W3CDTF">2019-01-03T04:36:00Z</dcterms:modified>
</cp:coreProperties>
</file>